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9738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556"/>
      </w:tblGrid>
      <w:tr w:rsidR="00BE16E7" w:rsidTr="00A44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E16E7" w:rsidRPr="00BE16E7" w:rsidRDefault="00BE16E7" w:rsidP="00BE16E7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bookmarkStart w:id="0" w:name="_GoBack"/>
            <w:r w:rsidRPr="00BE16E7">
              <w:rPr>
                <w:rFonts w:ascii="Tw Cen MT" w:hAnsi="Tw Cen MT"/>
                <w:sz w:val="28"/>
                <w:szCs w:val="28"/>
              </w:rPr>
              <w:t>Role</w:t>
            </w:r>
          </w:p>
        </w:tc>
        <w:tc>
          <w:tcPr>
            <w:tcW w:w="2394" w:type="dxa"/>
          </w:tcPr>
          <w:p w:rsidR="00BE16E7" w:rsidRPr="00BE16E7" w:rsidRDefault="00BE16E7" w:rsidP="00BE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 w:rsidRPr="00BE16E7">
              <w:rPr>
                <w:rFonts w:ascii="Tw Cen MT" w:hAnsi="Tw Cen MT"/>
                <w:sz w:val="28"/>
                <w:szCs w:val="28"/>
              </w:rPr>
              <w:t>Audience</w:t>
            </w:r>
          </w:p>
        </w:tc>
        <w:tc>
          <w:tcPr>
            <w:tcW w:w="2394" w:type="dxa"/>
          </w:tcPr>
          <w:p w:rsidR="00BE16E7" w:rsidRPr="00BE16E7" w:rsidRDefault="00BE16E7" w:rsidP="00BE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 w:rsidRPr="00BE16E7">
              <w:rPr>
                <w:rFonts w:ascii="Tw Cen MT" w:hAnsi="Tw Cen MT"/>
                <w:sz w:val="28"/>
                <w:szCs w:val="28"/>
              </w:rPr>
              <w:t>Format</w:t>
            </w:r>
          </w:p>
        </w:tc>
        <w:tc>
          <w:tcPr>
            <w:tcW w:w="2556" w:type="dxa"/>
          </w:tcPr>
          <w:p w:rsidR="00BE16E7" w:rsidRPr="00BE16E7" w:rsidRDefault="00BE16E7" w:rsidP="00BE16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 w:rsidRPr="00BE16E7">
              <w:rPr>
                <w:rFonts w:ascii="Tw Cen MT" w:hAnsi="Tw Cen MT"/>
                <w:sz w:val="28"/>
                <w:szCs w:val="28"/>
              </w:rPr>
              <w:t>Topic</w:t>
            </w:r>
          </w:p>
        </w:tc>
      </w:tr>
      <w:bookmarkEnd w:id="0"/>
      <w:tr w:rsidR="00BE16E7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E16E7" w:rsidRPr="00BE16E7" w:rsidRDefault="00BE16E7">
            <w:pPr>
              <w:rPr>
                <w:rFonts w:ascii="Tw Cen MT" w:hAnsi="Tw Cen MT"/>
                <w:b w:val="0"/>
                <w:sz w:val="28"/>
                <w:szCs w:val="28"/>
              </w:rPr>
            </w:pPr>
            <w:r w:rsidRPr="00BE16E7">
              <w:rPr>
                <w:rFonts w:ascii="Tw Cen MT" w:hAnsi="Tw Cen MT"/>
                <w:b w:val="0"/>
                <w:sz w:val="28"/>
                <w:szCs w:val="28"/>
              </w:rPr>
              <w:t>Newspaper Reporter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Readers in the 1870’s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Obituary</w:t>
            </w:r>
          </w:p>
        </w:tc>
        <w:tc>
          <w:tcPr>
            <w:tcW w:w="2556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Qualities of General Custer</w:t>
            </w:r>
          </w:p>
        </w:tc>
      </w:tr>
      <w:tr w:rsidR="00BE16E7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E16E7" w:rsidRPr="00BE16E7" w:rsidRDefault="00BE16E7">
            <w:pPr>
              <w:rPr>
                <w:rFonts w:ascii="Tw Cen MT" w:hAnsi="Tw Cen MT"/>
                <w:b w:val="0"/>
                <w:sz w:val="28"/>
                <w:szCs w:val="28"/>
              </w:rPr>
            </w:pPr>
            <w:r w:rsidRPr="00BE16E7">
              <w:rPr>
                <w:rFonts w:ascii="Tw Cen MT" w:hAnsi="Tw Cen MT"/>
                <w:b w:val="0"/>
                <w:sz w:val="28"/>
                <w:szCs w:val="28"/>
              </w:rPr>
              <w:t>Oprah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Television Public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Talk Show</w:t>
            </w:r>
          </w:p>
        </w:tc>
        <w:tc>
          <w:tcPr>
            <w:tcW w:w="2556" w:type="dxa"/>
          </w:tcPr>
          <w:p w:rsidR="00BE16E7" w:rsidRPr="00BE16E7" w:rsidRDefault="00BE16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Women’s Suffrage in the Early 20</w:t>
            </w:r>
            <w:r w:rsidRPr="00BE16E7">
              <w:rPr>
                <w:rFonts w:ascii="Tw Cen MT" w:hAnsi="Tw Cen MT"/>
                <w:sz w:val="28"/>
                <w:szCs w:val="28"/>
                <w:vertAlign w:val="superscript"/>
              </w:rPr>
              <w:t>th</w:t>
            </w:r>
            <w:r>
              <w:rPr>
                <w:rFonts w:ascii="Tw Cen MT" w:hAnsi="Tw Cen MT"/>
                <w:sz w:val="28"/>
                <w:szCs w:val="28"/>
              </w:rPr>
              <w:t xml:space="preserve"> Century</w:t>
            </w:r>
          </w:p>
        </w:tc>
      </w:tr>
      <w:tr w:rsidR="00BE16E7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E16E7" w:rsidRPr="00BE16E7" w:rsidRDefault="00BE16E7">
            <w:pPr>
              <w:rPr>
                <w:rFonts w:ascii="Tw Cen MT" w:hAnsi="Tw Cen MT"/>
                <w:b w:val="0"/>
                <w:sz w:val="28"/>
                <w:szCs w:val="28"/>
              </w:rPr>
            </w:pPr>
            <w:r w:rsidRPr="00BE16E7">
              <w:rPr>
                <w:rFonts w:ascii="Tw Cen MT" w:hAnsi="Tw Cen MT"/>
                <w:b w:val="0"/>
                <w:sz w:val="28"/>
                <w:szCs w:val="28"/>
              </w:rPr>
              <w:t>Frontier Woman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Sister living in the city</w:t>
            </w:r>
          </w:p>
        </w:tc>
        <w:tc>
          <w:tcPr>
            <w:tcW w:w="2394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Letter</w:t>
            </w:r>
          </w:p>
        </w:tc>
        <w:tc>
          <w:tcPr>
            <w:tcW w:w="2556" w:type="dxa"/>
          </w:tcPr>
          <w:p w:rsidR="00BE16E7" w:rsidRPr="00BE16E7" w:rsidRDefault="00BE16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Hardships in the West</w:t>
            </w:r>
          </w:p>
        </w:tc>
      </w:tr>
      <w:tr w:rsidR="00BE16E7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BE16E7" w:rsidRPr="00BE16E7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Plant</w:t>
            </w:r>
          </w:p>
        </w:tc>
        <w:tc>
          <w:tcPr>
            <w:tcW w:w="2394" w:type="dxa"/>
          </w:tcPr>
          <w:p w:rsidR="00BE16E7" w:rsidRPr="00BE16E7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Sun</w:t>
            </w:r>
          </w:p>
        </w:tc>
        <w:tc>
          <w:tcPr>
            <w:tcW w:w="2394" w:type="dxa"/>
          </w:tcPr>
          <w:p w:rsidR="00BE16E7" w:rsidRPr="00BE16E7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Thank-you Note</w:t>
            </w:r>
          </w:p>
        </w:tc>
        <w:tc>
          <w:tcPr>
            <w:tcW w:w="2556" w:type="dxa"/>
          </w:tcPr>
          <w:p w:rsidR="00BE16E7" w:rsidRPr="00BE16E7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For the Sun’s role in the Plant’s growth</w:t>
            </w:r>
          </w:p>
        </w:tc>
      </w:tr>
      <w:tr w:rsidR="0031536B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Repeating Decimal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Set of Rational Numbers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Petition</w:t>
            </w:r>
          </w:p>
        </w:tc>
        <w:tc>
          <w:tcPr>
            <w:tcW w:w="2556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Prove that you belong to this set</w:t>
            </w:r>
          </w:p>
        </w:tc>
      </w:tr>
      <w:tr w:rsidR="0031536B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Doctor’s Association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Future Parents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Web Page</w:t>
            </w:r>
          </w:p>
        </w:tc>
        <w:tc>
          <w:tcPr>
            <w:tcW w:w="2556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Need for Prenatal Nutrition</w:t>
            </w:r>
          </w:p>
        </w:tc>
      </w:tr>
      <w:tr w:rsidR="0031536B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Advertiser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TV Audience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Public Service Announcement</w:t>
            </w:r>
          </w:p>
        </w:tc>
        <w:tc>
          <w:tcPr>
            <w:tcW w:w="2556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Importance of Fruits</w:t>
            </w:r>
          </w:p>
        </w:tc>
      </w:tr>
      <w:tr w:rsidR="0031536B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Comma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8</w:t>
            </w:r>
            <w:r w:rsidRPr="0031536B">
              <w:rPr>
                <w:rFonts w:ascii="Tw Cen MT" w:hAnsi="Tw Cen MT"/>
                <w:sz w:val="28"/>
                <w:szCs w:val="28"/>
                <w:vertAlign w:val="superscript"/>
              </w:rPr>
              <w:t>th</w:t>
            </w:r>
            <w:r>
              <w:rPr>
                <w:rFonts w:ascii="Tw Cen MT" w:hAnsi="Tw Cen MT"/>
                <w:sz w:val="28"/>
                <w:szCs w:val="28"/>
              </w:rPr>
              <w:t xml:space="preserve"> Graders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Job Descriptions</w:t>
            </w:r>
          </w:p>
        </w:tc>
        <w:tc>
          <w:tcPr>
            <w:tcW w:w="2556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My use in sentences</w:t>
            </w:r>
          </w:p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31536B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Scientist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Charles Darwin</w:t>
            </w:r>
          </w:p>
        </w:tc>
        <w:tc>
          <w:tcPr>
            <w:tcW w:w="2394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Memo</w:t>
            </w:r>
          </w:p>
        </w:tc>
        <w:tc>
          <w:tcPr>
            <w:tcW w:w="2556" w:type="dxa"/>
          </w:tcPr>
          <w:p w:rsidR="0031536B" w:rsidRDefault="003153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Refute a point in the Theory of Evolution</w:t>
            </w:r>
          </w:p>
        </w:tc>
      </w:tr>
      <w:tr w:rsidR="0031536B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Trout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Other wildlife</w:t>
            </w:r>
          </w:p>
        </w:tc>
        <w:tc>
          <w:tcPr>
            <w:tcW w:w="2394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Warning</w:t>
            </w:r>
          </w:p>
        </w:tc>
        <w:tc>
          <w:tcPr>
            <w:tcW w:w="2556" w:type="dxa"/>
          </w:tcPr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Effects of Acid Rain</w:t>
            </w:r>
          </w:p>
          <w:p w:rsidR="0031536B" w:rsidRDefault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31536B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Pr="00BE16E7" w:rsidRDefault="0031536B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Constituent</w:t>
            </w:r>
          </w:p>
        </w:tc>
        <w:tc>
          <w:tcPr>
            <w:tcW w:w="2394" w:type="dxa"/>
          </w:tcPr>
          <w:p w:rsidR="0031536B" w:rsidRPr="00BE16E7" w:rsidRDefault="0031536B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U.S. Senator</w:t>
            </w:r>
          </w:p>
        </w:tc>
        <w:tc>
          <w:tcPr>
            <w:tcW w:w="2394" w:type="dxa"/>
          </w:tcPr>
          <w:p w:rsidR="0031536B" w:rsidRPr="00BE16E7" w:rsidRDefault="0031536B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556" w:type="dxa"/>
          </w:tcPr>
          <w:p w:rsidR="0031536B" w:rsidRPr="00BE16E7" w:rsidRDefault="0031536B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Need for Civil Rights Legislation in 1950’s</w:t>
            </w:r>
          </w:p>
        </w:tc>
      </w:tr>
      <w:tr w:rsidR="0031536B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proofErr w:type="spellStart"/>
            <w:r>
              <w:rPr>
                <w:rFonts w:ascii="Tw Cen MT" w:hAnsi="Tw Cen MT"/>
                <w:b w:val="0"/>
                <w:sz w:val="28"/>
                <w:szCs w:val="28"/>
              </w:rPr>
              <w:t>Frida</w:t>
            </w:r>
            <w:proofErr w:type="spellEnd"/>
            <w:r>
              <w:rPr>
                <w:rFonts w:ascii="Tw Cen MT" w:hAnsi="Tw Cen MT"/>
                <w:b w:val="0"/>
                <w:sz w:val="28"/>
                <w:szCs w:val="28"/>
              </w:rPr>
              <w:t xml:space="preserve"> Kahlo</w:t>
            </w:r>
          </w:p>
        </w:tc>
        <w:tc>
          <w:tcPr>
            <w:tcW w:w="2394" w:type="dxa"/>
          </w:tcPr>
          <w:p w:rsidR="0031536B" w:rsidRDefault="0031536B" w:rsidP="003153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Gallery Visitors  </w:t>
            </w:r>
          </w:p>
        </w:tc>
        <w:tc>
          <w:tcPr>
            <w:tcW w:w="2394" w:type="dxa"/>
          </w:tcPr>
          <w:p w:rsidR="0031536B" w:rsidRPr="00BE16E7" w:rsidRDefault="0031536B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Artist Statement</w:t>
            </w:r>
          </w:p>
        </w:tc>
        <w:tc>
          <w:tcPr>
            <w:tcW w:w="2556" w:type="dxa"/>
          </w:tcPr>
          <w:p w:rsidR="0031536B" w:rsidRDefault="0031536B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The Importance of Self-Expression</w:t>
            </w:r>
          </w:p>
        </w:tc>
      </w:tr>
      <w:tr w:rsidR="0031536B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A4472F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Weak Verbs</w:t>
            </w:r>
          </w:p>
        </w:tc>
        <w:tc>
          <w:tcPr>
            <w:tcW w:w="2394" w:type="dxa"/>
          </w:tcPr>
          <w:p w:rsidR="0031536B" w:rsidRDefault="00A4472F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Writer</w:t>
            </w:r>
          </w:p>
        </w:tc>
        <w:tc>
          <w:tcPr>
            <w:tcW w:w="2394" w:type="dxa"/>
          </w:tcPr>
          <w:p w:rsidR="0031536B" w:rsidRDefault="0031536B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Confession</w:t>
            </w:r>
          </w:p>
        </w:tc>
        <w:tc>
          <w:tcPr>
            <w:tcW w:w="2556" w:type="dxa"/>
          </w:tcPr>
          <w:p w:rsidR="0031536B" w:rsidRDefault="00A4472F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Weakening Anyone’s Writing</w:t>
            </w:r>
          </w:p>
        </w:tc>
      </w:tr>
      <w:tr w:rsidR="0031536B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31536B" w:rsidRDefault="0031536B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 xml:space="preserve">Rainforest </w:t>
            </w:r>
          </w:p>
        </w:tc>
        <w:tc>
          <w:tcPr>
            <w:tcW w:w="2394" w:type="dxa"/>
          </w:tcPr>
          <w:p w:rsidR="0031536B" w:rsidRDefault="00A4472F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Drivers</w:t>
            </w:r>
          </w:p>
        </w:tc>
        <w:tc>
          <w:tcPr>
            <w:tcW w:w="2394" w:type="dxa"/>
          </w:tcPr>
          <w:p w:rsidR="0031536B" w:rsidRDefault="0031536B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Bumper Sticker</w:t>
            </w:r>
          </w:p>
        </w:tc>
        <w:tc>
          <w:tcPr>
            <w:tcW w:w="2556" w:type="dxa"/>
          </w:tcPr>
          <w:p w:rsidR="0031536B" w:rsidRDefault="00A4472F" w:rsidP="00A4472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Why the Environment Matters</w:t>
            </w:r>
          </w:p>
        </w:tc>
      </w:tr>
      <w:tr w:rsidR="00A4472F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A4472F" w:rsidRDefault="000832A2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Huckleberry Finn</w:t>
            </w:r>
          </w:p>
        </w:tc>
        <w:tc>
          <w:tcPr>
            <w:tcW w:w="2394" w:type="dxa"/>
          </w:tcPr>
          <w:p w:rsidR="00A4472F" w:rsidRDefault="000832A2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Employer</w:t>
            </w:r>
          </w:p>
        </w:tc>
        <w:tc>
          <w:tcPr>
            <w:tcW w:w="2394" w:type="dxa"/>
          </w:tcPr>
          <w:p w:rsidR="00A4472F" w:rsidRDefault="00A4472F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Resume</w:t>
            </w:r>
          </w:p>
        </w:tc>
        <w:tc>
          <w:tcPr>
            <w:tcW w:w="2556" w:type="dxa"/>
          </w:tcPr>
          <w:p w:rsidR="000832A2" w:rsidRDefault="000832A2" w:rsidP="000832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Employable Skills:  What Huck does Well</w:t>
            </w:r>
          </w:p>
        </w:tc>
      </w:tr>
      <w:tr w:rsidR="000832A2" w:rsidTr="00A4472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0832A2" w:rsidRDefault="000832A2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Special Interest Group</w:t>
            </w:r>
          </w:p>
        </w:tc>
        <w:tc>
          <w:tcPr>
            <w:tcW w:w="2394" w:type="dxa"/>
          </w:tcPr>
          <w:p w:rsidR="000832A2" w:rsidRDefault="000832A2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U.S. Representative</w:t>
            </w:r>
          </w:p>
        </w:tc>
        <w:tc>
          <w:tcPr>
            <w:tcW w:w="2394" w:type="dxa"/>
          </w:tcPr>
          <w:p w:rsidR="000832A2" w:rsidRDefault="000832A2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Brochure</w:t>
            </w:r>
          </w:p>
        </w:tc>
        <w:tc>
          <w:tcPr>
            <w:tcW w:w="2556" w:type="dxa"/>
          </w:tcPr>
          <w:p w:rsidR="000832A2" w:rsidRDefault="007660B2" w:rsidP="00D3130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Why you should Pass this B</w:t>
            </w:r>
            <w:r w:rsidR="000832A2">
              <w:rPr>
                <w:rFonts w:ascii="Tw Cen MT" w:hAnsi="Tw Cen MT"/>
                <w:sz w:val="28"/>
                <w:szCs w:val="28"/>
              </w:rPr>
              <w:t>ill</w:t>
            </w:r>
          </w:p>
        </w:tc>
      </w:tr>
      <w:tr w:rsidR="007660B2" w:rsidTr="00A447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7660B2" w:rsidRDefault="007660B2" w:rsidP="00D3130B">
            <w:p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Garvey for Cole Mathews</w:t>
            </w:r>
          </w:p>
        </w:tc>
        <w:tc>
          <w:tcPr>
            <w:tcW w:w="2394" w:type="dxa"/>
          </w:tcPr>
          <w:p w:rsidR="007660B2" w:rsidRDefault="007660B2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Members of the Circle Justice</w:t>
            </w:r>
          </w:p>
        </w:tc>
        <w:tc>
          <w:tcPr>
            <w:tcW w:w="2394" w:type="dxa"/>
          </w:tcPr>
          <w:p w:rsidR="007660B2" w:rsidRDefault="007660B2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Recommendation</w:t>
            </w:r>
          </w:p>
          <w:p w:rsidR="007660B2" w:rsidRDefault="007660B2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2556" w:type="dxa"/>
          </w:tcPr>
          <w:p w:rsidR="007660B2" w:rsidRDefault="00FB16D2" w:rsidP="00D31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Why Cole shouldn’t be Imprisoned</w:t>
            </w:r>
          </w:p>
        </w:tc>
      </w:tr>
    </w:tbl>
    <w:p w:rsidR="00615547" w:rsidRDefault="00615547"/>
    <w:p w:rsidR="00435237" w:rsidRDefault="00435237"/>
    <w:p w:rsidR="00435237" w:rsidRDefault="008A6E00">
      <w:r w:rsidRPr="008A6E00">
        <w:t>http://daretodifferentiate.wikispaces.com/R.A.F.T.+Assignments</w:t>
      </w:r>
    </w:p>
    <w:p w:rsidR="00435237" w:rsidRDefault="00435237"/>
    <w:tbl>
      <w:tblPr>
        <w:tblStyle w:val="LightGrid-Accent5"/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3528"/>
      </w:tblGrid>
      <w:tr w:rsidR="00435237" w:rsidTr="004352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:rsidR="00435237" w:rsidRPr="00435237" w:rsidRDefault="00435237" w:rsidP="00435237">
            <w:p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sz w:val="28"/>
              </w:rPr>
              <w:lastRenderedPageBreak/>
              <w:t>Format</w:t>
            </w:r>
          </w:p>
        </w:tc>
      </w:tr>
      <w:tr w:rsidR="00435237" w:rsidTr="004352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Advertisement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Apology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Application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proofErr w:type="spellStart"/>
            <w:r w:rsidRPr="00435237">
              <w:rPr>
                <w:rFonts w:ascii="Tw Cen MT" w:hAnsi="Tw Cen MT"/>
                <w:b w:val="0"/>
                <w:sz w:val="28"/>
              </w:rPr>
              <w:t>Caroon</w:t>
            </w:r>
            <w:proofErr w:type="spellEnd"/>
            <w:r w:rsidRPr="00435237">
              <w:rPr>
                <w:rFonts w:ascii="Tw Cen MT" w:hAnsi="Tw Cen MT"/>
                <w:b w:val="0"/>
                <w:sz w:val="28"/>
              </w:rPr>
              <w:t xml:space="preserve"> 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Bumper sticker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Commercial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 xml:space="preserve">Confession 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Conversations and dialogues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Dramatic monologue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Editorial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Epitaph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Eulogy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Graffiti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Interview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proofErr w:type="spellStart"/>
            <w:r w:rsidRPr="00435237">
              <w:rPr>
                <w:rFonts w:ascii="Tw Cen MT" w:hAnsi="Tw Cen MT"/>
                <w:b w:val="0"/>
                <w:sz w:val="28"/>
              </w:rPr>
              <w:t>Inviations</w:t>
            </w:r>
            <w:proofErr w:type="spellEnd"/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Joke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Journal or Diary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Letter to the editor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Marriage proposal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News story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Obituary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Pamphlet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Petition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Photo essay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Poetry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Poster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Radio play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Recommendation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Resume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Review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Riddle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Sermon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Ship’s log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Slogan</w:t>
            </w:r>
          </w:p>
          <w:p w:rsidR="00435237" w:rsidRPr="00435237" w:rsidRDefault="00435237" w:rsidP="00435237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sz w:val="28"/>
              </w:rPr>
            </w:pPr>
            <w:proofErr w:type="spellStart"/>
            <w:r w:rsidRPr="00435237">
              <w:rPr>
                <w:rFonts w:ascii="Tw Cen MT" w:hAnsi="Tw Cen MT"/>
                <w:b w:val="0"/>
                <w:sz w:val="28"/>
              </w:rPr>
              <w:t>Travelog</w:t>
            </w:r>
            <w:proofErr w:type="spellEnd"/>
          </w:p>
        </w:tc>
      </w:tr>
    </w:tbl>
    <w:p w:rsidR="00435237" w:rsidRDefault="006E63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3E783" wp14:editId="12255606">
                <wp:simplePos x="0" y="0"/>
                <wp:positionH relativeFrom="column">
                  <wp:posOffset>-683895</wp:posOffset>
                </wp:positionH>
                <wp:positionV relativeFrom="paragraph">
                  <wp:posOffset>55004</wp:posOffset>
                </wp:positionV>
                <wp:extent cx="1828800" cy="182880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63EE" w:rsidRPr="006E63EE" w:rsidRDefault="006E63EE" w:rsidP="006E63EE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w Cen MT" w:eastAsiaTheme="majorEastAsia" w:hAnsi="Tw Cen MT" w:cstheme="majorBidi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w Cen MT" w:eastAsiaTheme="majorEastAsia" w:hAnsi="Tw Cen MT" w:cstheme="majorBidi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Writing </w:t>
                            </w:r>
                            <w:proofErr w:type="gramStart"/>
                            <w:r>
                              <w:rPr>
                                <w:rFonts w:ascii="Tw Cen MT" w:eastAsiaTheme="majorEastAsia" w:hAnsi="Tw Cen MT" w:cstheme="majorBidi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w Cen MT" w:eastAsiaTheme="majorEastAsia" w:hAnsi="Tw Cen MT" w:cstheme="majorBidi"/>
                                <w:b/>
                                <w:bCs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R.A.F.T.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3.85pt;margin-top:4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Fi6goz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6E63EE" w:rsidRPr="006E63EE" w:rsidRDefault="006E63EE" w:rsidP="006E63EE">
                      <w:pPr>
                        <w:pStyle w:val="ListParagraph"/>
                        <w:spacing w:after="0" w:line="240" w:lineRule="auto"/>
                        <w:ind w:left="360"/>
          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          <w:rPr>
                          <w:rFonts w:ascii="Tw Cen MT" w:eastAsiaTheme="majorEastAsia" w:hAnsi="Tw Cen MT" w:cstheme="majorBidi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Tw Cen MT" w:eastAsiaTheme="majorEastAsia" w:hAnsi="Tw Cen MT" w:cstheme="majorBidi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Writing </w:t>
                      </w:r>
                      <w:proofErr w:type="gramStart"/>
                      <w:r>
                        <w:rPr>
                          <w:rFonts w:ascii="Tw Cen MT" w:eastAsiaTheme="majorEastAsia" w:hAnsi="Tw Cen MT" w:cstheme="majorBidi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a</w:t>
                      </w:r>
                      <w:proofErr w:type="gramEnd"/>
                      <w:r>
                        <w:rPr>
                          <w:rFonts w:ascii="Tw Cen MT" w:eastAsiaTheme="majorEastAsia" w:hAnsi="Tw Cen MT" w:cstheme="majorBidi"/>
                          <w:b/>
                          <w:bCs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R.A.F.T.</w:t>
                      </w:r>
                    </w:p>
                  </w:txbxContent>
                </v:textbox>
              </v:shape>
            </w:pict>
          </mc:Fallback>
        </mc:AlternateContent>
      </w:r>
    </w:p>
    <w:p w:rsidR="00435237" w:rsidRDefault="00435237"/>
    <w:tbl>
      <w:tblPr>
        <w:tblStyle w:val="LightGrid-Accent5"/>
        <w:tblpPr w:leftFromText="180" w:rightFromText="180" w:vertAnchor="page" w:horzAnchor="page" w:tblpX="4362" w:tblpY="3005"/>
        <w:tblW w:w="0" w:type="auto"/>
        <w:tblLook w:val="04A0" w:firstRow="1" w:lastRow="0" w:firstColumn="1" w:lastColumn="0" w:noHBand="0" w:noVBand="1"/>
      </w:tblPr>
      <w:tblGrid>
        <w:gridCol w:w="2358"/>
      </w:tblGrid>
      <w:tr w:rsidR="008A7707" w:rsidTr="008A7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Pr="00435237" w:rsidRDefault="008A7707" w:rsidP="008A7707">
            <w:pPr>
              <w:rPr>
                <w:rFonts w:ascii="Tw Cen MT" w:hAnsi="Tw Cen MT"/>
                <w:sz w:val="28"/>
              </w:rPr>
            </w:pPr>
            <w:r w:rsidRPr="00435237">
              <w:rPr>
                <w:rFonts w:ascii="Tw Cen MT" w:hAnsi="Tw Cen MT"/>
                <w:sz w:val="28"/>
              </w:rPr>
              <w:t>Roles/Audiences</w:t>
            </w:r>
            <w:r>
              <w:rPr>
                <w:rFonts w:ascii="Tw Cen MT" w:hAnsi="Tw Cen MT"/>
                <w:sz w:val="28"/>
              </w:rPr>
              <w:t>:</w:t>
            </w:r>
          </w:p>
        </w:tc>
      </w:tr>
      <w:tr w:rsidR="008A7707" w:rsidTr="009E4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Ad agencies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Athletes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Artists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Cartoonist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 w:rsidRPr="00435237">
              <w:rPr>
                <w:rFonts w:ascii="Tw Cen MT" w:hAnsi="Tw Cen MT"/>
                <w:b w:val="0"/>
                <w:sz w:val="28"/>
              </w:rPr>
              <w:t>Characters in stories/novels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Ecologies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Editors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 Historians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 Homesteaders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 Lawyers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Politicians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Movies stars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Older/younger Students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Radio announcer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Animals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Historical figures</w:t>
            </w:r>
          </w:p>
          <w:p w:rsidR="008A7707" w:rsidRPr="0043523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TV Characters</w:t>
            </w:r>
          </w:p>
          <w:p w:rsidR="008A7707" w:rsidRPr="009E4BC3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Poets</w:t>
            </w:r>
          </w:p>
          <w:p w:rsidR="009E4BC3" w:rsidRPr="00435237" w:rsidRDefault="009E4BC3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Key Terms</w:t>
            </w:r>
          </w:p>
          <w:p w:rsidR="008A7707" w:rsidRPr="009E4BC3" w:rsidRDefault="008A7707" w:rsidP="009E4BC3">
            <w:pPr>
              <w:rPr>
                <w:rFonts w:ascii="Tw Cen MT" w:hAnsi="Tw Cen MT"/>
                <w:sz w:val="28"/>
              </w:rPr>
            </w:pPr>
          </w:p>
          <w:p w:rsidR="008A7707" w:rsidRPr="00435237" w:rsidRDefault="008A7707" w:rsidP="008A7707">
            <w:pPr>
              <w:rPr>
                <w:rFonts w:ascii="Tw Cen MT" w:hAnsi="Tw Cen MT"/>
                <w:b w:val="0"/>
                <w:sz w:val="28"/>
              </w:rPr>
            </w:pPr>
          </w:p>
        </w:tc>
      </w:tr>
    </w:tbl>
    <w:p w:rsidR="00435237" w:rsidRDefault="00435237"/>
    <w:p w:rsidR="00435237" w:rsidRDefault="00435237"/>
    <w:tbl>
      <w:tblPr>
        <w:tblStyle w:val="LightGrid-Accent5"/>
        <w:tblpPr w:leftFromText="180" w:rightFromText="180" w:vertAnchor="page" w:horzAnchor="margin" w:tblpY="3601"/>
        <w:tblW w:w="0" w:type="auto"/>
        <w:tblLook w:val="04A0" w:firstRow="1" w:lastRow="0" w:firstColumn="1" w:lastColumn="0" w:noHBand="0" w:noVBand="1"/>
      </w:tblPr>
      <w:tblGrid>
        <w:gridCol w:w="2358"/>
      </w:tblGrid>
      <w:tr w:rsidR="008A7707" w:rsidTr="008A7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Pr="00435237" w:rsidRDefault="008A7707" w:rsidP="008A7707">
            <w:p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sz w:val="28"/>
              </w:rPr>
              <w:t>Topic:</w:t>
            </w:r>
          </w:p>
        </w:tc>
      </w:tr>
      <w:tr w:rsidR="008A7707" w:rsidTr="008A7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Pr="00493136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Choose an aspect of a standard from the Iowa Core on your Curriculum Guide or from your IB Unit</w:t>
            </w:r>
          </w:p>
          <w:p w:rsidR="008A7707" w:rsidRPr="00435237" w:rsidRDefault="008A7707" w:rsidP="008A7707">
            <w:pPr>
              <w:rPr>
                <w:rFonts w:ascii="Tw Cen MT" w:hAnsi="Tw Cen MT"/>
                <w:b w:val="0"/>
                <w:sz w:val="28"/>
              </w:rPr>
            </w:pPr>
          </w:p>
        </w:tc>
      </w:tr>
    </w:tbl>
    <w:p w:rsidR="00435237" w:rsidRDefault="00435237"/>
    <w:tbl>
      <w:tblPr>
        <w:tblStyle w:val="LightGrid-Accent5"/>
        <w:tblpPr w:leftFromText="180" w:rightFromText="180" w:vertAnchor="page" w:horzAnchor="margin" w:tblpY="7176"/>
        <w:tblW w:w="0" w:type="auto"/>
        <w:tblLook w:val="04A0" w:firstRow="1" w:lastRow="0" w:firstColumn="1" w:lastColumn="0" w:noHBand="0" w:noVBand="1"/>
      </w:tblPr>
      <w:tblGrid>
        <w:gridCol w:w="2358"/>
      </w:tblGrid>
      <w:tr w:rsidR="008A7707" w:rsidTr="008A7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Pr="00435237" w:rsidRDefault="008A7707" w:rsidP="008A7707">
            <w:pPr>
              <w:rPr>
                <w:rFonts w:ascii="Tw Cen MT" w:hAnsi="Tw Cen MT"/>
                <w:sz w:val="28"/>
              </w:rPr>
            </w:pPr>
            <w:r>
              <w:rPr>
                <w:rFonts w:ascii="Tw Cen MT" w:hAnsi="Tw Cen MT"/>
                <w:sz w:val="28"/>
              </w:rPr>
              <w:t>Strong Verbs (for prompts):</w:t>
            </w:r>
          </w:p>
        </w:tc>
      </w:tr>
      <w:tr w:rsidR="008A7707" w:rsidTr="008A7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Admonish 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accuse 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 xml:space="preserve">advise 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apologize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beg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blame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boast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clarify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condemn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defend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discourage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evaluate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explain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flatter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flaunt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grumble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justify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proclaim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satirize</w:t>
            </w:r>
          </w:p>
          <w:p w:rsidR="008A7707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taunt</w:t>
            </w:r>
          </w:p>
          <w:p w:rsidR="008A7707" w:rsidRPr="00493136" w:rsidRDefault="008A7707" w:rsidP="008A7707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b w:val="0"/>
                <w:sz w:val="28"/>
              </w:rPr>
            </w:pPr>
            <w:r>
              <w:rPr>
                <w:rFonts w:ascii="Tw Cen MT" w:hAnsi="Tw Cen MT"/>
                <w:b w:val="0"/>
                <w:sz w:val="28"/>
              </w:rPr>
              <w:t>woo</w:t>
            </w:r>
          </w:p>
          <w:p w:rsidR="008A7707" w:rsidRPr="00435237" w:rsidRDefault="008A7707" w:rsidP="008A7707">
            <w:pPr>
              <w:rPr>
                <w:rFonts w:ascii="Tw Cen MT" w:hAnsi="Tw Cen MT"/>
                <w:b w:val="0"/>
                <w:sz w:val="28"/>
              </w:rPr>
            </w:pPr>
          </w:p>
        </w:tc>
      </w:tr>
    </w:tbl>
    <w:p w:rsidR="00435237" w:rsidRDefault="00435237"/>
    <w:sectPr w:rsidR="00435237" w:rsidSect="00435237">
      <w:headerReference w:type="default" r:id="rId9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D2" w:rsidRDefault="00103DD2" w:rsidP="00BE16E7">
      <w:pPr>
        <w:spacing w:after="0" w:line="240" w:lineRule="auto"/>
      </w:pPr>
      <w:r>
        <w:separator/>
      </w:r>
    </w:p>
  </w:endnote>
  <w:endnote w:type="continuationSeparator" w:id="0">
    <w:p w:rsidR="00103DD2" w:rsidRDefault="00103DD2" w:rsidP="00BE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D2" w:rsidRDefault="00103DD2" w:rsidP="00BE16E7">
      <w:pPr>
        <w:spacing w:after="0" w:line="240" w:lineRule="auto"/>
      </w:pPr>
      <w:r>
        <w:separator/>
      </w:r>
    </w:p>
  </w:footnote>
  <w:footnote w:type="continuationSeparator" w:id="0">
    <w:p w:rsidR="00103DD2" w:rsidRDefault="00103DD2" w:rsidP="00BE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BE16E7" w:rsidTr="00551629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F4F3F1E98DC4D4AB95ADC2C5F52DA5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BE16E7" w:rsidRDefault="00BE16E7" w:rsidP="00551629">
              <w:pPr>
                <w:pStyle w:val="Header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Writing to Learn and R.A.F.T.s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07145BD8C773493C8D4EC660BCA6441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BE16E7" w:rsidRDefault="00BE16E7" w:rsidP="00BE16E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2012</w:t>
              </w:r>
            </w:p>
          </w:tc>
        </w:sdtContent>
      </w:sdt>
    </w:tr>
  </w:tbl>
  <w:p w:rsidR="00BE16E7" w:rsidRDefault="00BE16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5D8D"/>
    <w:multiLevelType w:val="hybridMultilevel"/>
    <w:tmpl w:val="59AE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00097"/>
    <w:multiLevelType w:val="hybridMultilevel"/>
    <w:tmpl w:val="84DA00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E7"/>
    <w:rsid w:val="000832A2"/>
    <w:rsid w:val="00103DD2"/>
    <w:rsid w:val="0031536B"/>
    <w:rsid w:val="003525D3"/>
    <w:rsid w:val="00435237"/>
    <w:rsid w:val="00493136"/>
    <w:rsid w:val="00551629"/>
    <w:rsid w:val="00615547"/>
    <w:rsid w:val="006E63EE"/>
    <w:rsid w:val="007660B2"/>
    <w:rsid w:val="00783BCD"/>
    <w:rsid w:val="008A6E00"/>
    <w:rsid w:val="008A7707"/>
    <w:rsid w:val="009E4BC3"/>
    <w:rsid w:val="00A4472F"/>
    <w:rsid w:val="00BE16E7"/>
    <w:rsid w:val="00FB16D2"/>
    <w:rsid w:val="00FF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5">
    <w:name w:val="Medium List 1 Accent 5"/>
    <w:basedOn w:val="TableNormal"/>
    <w:uiPriority w:val="65"/>
    <w:rsid w:val="00BE16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E1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6E7"/>
  </w:style>
  <w:style w:type="paragraph" w:styleId="Footer">
    <w:name w:val="footer"/>
    <w:basedOn w:val="Normal"/>
    <w:link w:val="FooterChar"/>
    <w:uiPriority w:val="99"/>
    <w:unhideWhenUsed/>
    <w:rsid w:val="00BE1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6E7"/>
  </w:style>
  <w:style w:type="paragraph" w:styleId="BalloonText">
    <w:name w:val="Balloon Text"/>
    <w:basedOn w:val="Normal"/>
    <w:link w:val="BalloonTextChar"/>
    <w:uiPriority w:val="99"/>
    <w:semiHidden/>
    <w:unhideWhenUsed/>
    <w:rsid w:val="00BE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6E7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BE1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435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6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5">
    <w:name w:val="Medium List 1 Accent 5"/>
    <w:basedOn w:val="TableNormal"/>
    <w:uiPriority w:val="65"/>
    <w:rsid w:val="00BE16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E1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6E7"/>
  </w:style>
  <w:style w:type="paragraph" w:styleId="Footer">
    <w:name w:val="footer"/>
    <w:basedOn w:val="Normal"/>
    <w:link w:val="FooterChar"/>
    <w:uiPriority w:val="99"/>
    <w:unhideWhenUsed/>
    <w:rsid w:val="00BE16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6E7"/>
  </w:style>
  <w:style w:type="paragraph" w:styleId="BalloonText">
    <w:name w:val="Balloon Text"/>
    <w:basedOn w:val="Normal"/>
    <w:link w:val="BalloonTextChar"/>
    <w:uiPriority w:val="99"/>
    <w:semiHidden/>
    <w:unhideWhenUsed/>
    <w:rsid w:val="00BE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6E7"/>
    <w:rPr>
      <w:rFonts w:ascii="Tahoma" w:hAnsi="Tahoma" w:cs="Tahoma"/>
      <w:sz w:val="16"/>
      <w:szCs w:val="16"/>
    </w:rPr>
  </w:style>
  <w:style w:type="table" w:styleId="LightGrid-Accent5">
    <w:name w:val="Light Grid Accent 5"/>
    <w:basedOn w:val="TableNormal"/>
    <w:uiPriority w:val="62"/>
    <w:rsid w:val="00BE16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435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4F3F1E98DC4D4AB95ADC2C5F52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BD3C-D04A-47BE-A8DF-053F8CB0A6FA}"/>
      </w:docPartPr>
      <w:docPartBody>
        <w:p w:rsidR="003749A6" w:rsidRDefault="00E86FC3" w:rsidP="00E86FC3">
          <w:pPr>
            <w:pStyle w:val="EF4F3F1E98DC4D4AB95ADC2C5F52DA5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07145BD8C773493C8D4EC660BCA64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98A8-0B1B-4797-9242-4760EE50AB59}"/>
      </w:docPartPr>
      <w:docPartBody>
        <w:p w:rsidR="003749A6" w:rsidRDefault="00E86FC3" w:rsidP="00E86FC3">
          <w:pPr>
            <w:pStyle w:val="07145BD8C773493C8D4EC660BCA6441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3"/>
    <w:rsid w:val="003749A6"/>
    <w:rsid w:val="00DF101C"/>
    <w:rsid w:val="00E8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4F3F1E98DC4D4AB95ADC2C5F52DA54">
    <w:name w:val="EF4F3F1E98DC4D4AB95ADC2C5F52DA54"/>
    <w:rsid w:val="00E86FC3"/>
  </w:style>
  <w:style w:type="paragraph" w:customStyle="1" w:styleId="07145BD8C773493C8D4EC660BCA64416">
    <w:name w:val="07145BD8C773493C8D4EC660BCA64416"/>
    <w:rsid w:val="00E86F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4F3F1E98DC4D4AB95ADC2C5F52DA54">
    <w:name w:val="EF4F3F1E98DC4D4AB95ADC2C5F52DA54"/>
    <w:rsid w:val="00E86FC3"/>
  </w:style>
  <w:style w:type="paragraph" w:customStyle="1" w:styleId="07145BD8C773493C8D4EC660BCA64416">
    <w:name w:val="07145BD8C773493C8D4EC660BCA64416"/>
    <w:rsid w:val="00E86F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Merrill Middle School:  Writing to Learn and R.A.F.T.s</vt:lpstr>
    </vt:vector>
  </TitlesOfParts>
  <Company>DMPS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to Learn and R.A.F.T.s</dc:title>
  <dc:creator>Lange, Petra</dc:creator>
  <cp:lastModifiedBy>Curto, Sara</cp:lastModifiedBy>
  <cp:revision>3</cp:revision>
  <dcterms:created xsi:type="dcterms:W3CDTF">2012-01-31T14:37:00Z</dcterms:created>
  <dcterms:modified xsi:type="dcterms:W3CDTF">2012-01-31T15:13:00Z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1381011765</vt:i4>
  </property>
  <property fmtid="{D5CDD505-2E9C-101B-9397-08002B2CF9AE}" pid="3" name="_NewReviewCycle">
    <vt:lpwstr/>
  </property>
  <property fmtid="{D5CDD505-2E9C-101B-9397-08002B2CF9AE}" pid="4" name="_EmailSubject">
    <vt:lpwstr>RAFTS templates??</vt:lpwstr>
  </property>
  <property fmtid="{D5CDD505-2E9C-101B-9397-08002B2CF9AE}" pid="5" name="_AuthorEmail">
    <vt:lpwstr>petra.lange@dmps.k12.ia.us</vt:lpwstr>
  </property>
  <property fmtid="{D5CDD505-2E9C-101B-9397-08002B2CF9AE}" pid="6" name="_AuthorEmailDisplayName">
    <vt:lpwstr>Lange, Petra</vt:lpwstr>
  </property>
  <property fmtid="{D5CDD505-2E9C-101B-9397-08002B2CF9AE}" pid="7" name="_ReviewingToolsShownOnce">
    <vt:lpwstr/>
  </property>
</Properties>
</file>